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7E709C" w:rsidRPr="00340801" w:rsidTr="00394876">
        <w:tc>
          <w:tcPr>
            <w:tcW w:w="5210" w:type="dxa"/>
          </w:tcPr>
          <w:p w:rsidR="007E709C" w:rsidRPr="00340801" w:rsidRDefault="007E709C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7E709C" w:rsidRPr="00340801" w:rsidRDefault="007E709C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7E709C" w:rsidRPr="00340801" w:rsidRDefault="007E709C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7E709C" w:rsidRPr="00340801" w:rsidRDefault="007E709C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7E709C" w:rsidRPr="00340801" w:rsidRDefault="007E709C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7E709C" w:rsidRPr="00340801" w:rsidRDefault="007E709C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7E709C" w:rsidRPr="00340801" w:rsidRDefault="007E709C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7E709C" w:rsidRPr="00340801" w:rsidRDefault="007E709C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7E709C" w:rsidRPr="00340801" w:rsidRDefault="007E709C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E767B7" w:rsidRPr="008C3CF4" w:rsidRDefault="00E767B7" w:rsidP="00E767B7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E767B7" w:rsidRPr="00882A64" w:rsidRDefault="00E767B7" w:rsidP="00E767B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E767B7" w:rsidRPr="00882A64" w:rsidRDefault="00E767B7" w:rsidP="00E767B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E767B7" w:rsidRPr="00882A64" w:rsidRDefault="00E767B7" w:rsidP="00E767B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E767B7" w:rsidRPr="00882A64" w:rsidRDefault="00E767B7" w:rsidP="00E767B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E767B7" w:rsidRPr="00882A64" w:rsidRDefault="00E767B7" w:rsidP="00E767B7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E767B7" w:rsidRPr="00882A64" w:rsidRDefault="00E767B7" w:rsidP="00E767B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E767B7" w:rsidRPr="00FA3446" w:rsidRDefault="00E767B7" w:rsidP="00E767B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Куйбышева, д. 86</w:t>
      </w:r>
    </w:p>
    <w:p w:rsidR="00E767B7" w:rsidRPr="007931A3" w:rsidRDefault="00E767B7" w:rsidP="00E767B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C0C98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66:20:1507001:42</w:t>
      </w:r>
    </w:p>
    <w:p w:rsidR="00E767B7" w:rsidRPr="00FA498D" w:rsidRDefault="00E767B7" w:rsidP="00E767B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 xml:space="preserve">4. Год постройки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90026">
        <w:rPr>
          <w:rFonts w:ascii="Times New Roman" w:hAnsi="Times New Roman" w:cs="Times New Roman"/>
          <w:sz w:val="24"/>
          <w:szCs w:val="24"/>
        </w:rPr>
        <w:t>1975</w:t>
      </w:r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>5. Степень износа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0026">
        <w:rPr>
          <w:rFonts w:ascii="Times New Roman" w:hAnsi="Times New Roman" w:cs="Times New Roman"/>
          <w:sz w:val="24"/>
          <w:szCs w:val="24"/>
        </w:rPr>
        <w:t>данным государственного технического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0026">
        <w:rPr>
          <w:rFonts w:ascii="Times New Roman" w:hAnsi="Times New Roman" w:cs="Times New Roman"/>
          <w:sz w:val="24"/>
          <w:szCs w:val="24"/>
        </w:rPr>
        <w:t>учета – нет данных</w:t>
      </w:r>
    </w:p>
    <w:p w:rsidR="00E767B7" w:rsidRPr="00FF2303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 xml:space="preserve">6. Степень фактического износа – </w:t>
      </w:r>
      <w:r w:rsidRPr="00FF2303">
        <w:rPr>
          <w:rFonts w:ascii="Times New Roman" w:hAnsi="Times New Roman" w:cs="Times New Roman"/>
          <w:sz w:val="24"/>
          <w:szCs w:val="24"/>
        </w:rPr>
        <w:t xml:space="preserve">нет данных  </w:t>
      </w:r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>7. Год последнего капитального ремонта – 2011</w:t>
      </w:r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0026">
        <w:rPr>
          <w:rFonts w:ascii="Times New Roman" w:hAnsi="Times New Roman" w:cs="Times New Roman"/>
          <w:sz w:val="24"/>
          <w:szCs w:val="24"/>
        </w:rPr>
        <w:t>аварийным и подлежащим сносу – нет</w:t>
      </w:r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 xml:space="preserve">9. Количество этажей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90026">
        <w:rPr>
          <w:rFonts w:ascii="Times New Roman" w:hAnsi="Times New Roman" w:cs="Times New Roman"/>
          <w:sz w:val="24"/>
          <w:szCs w:val="24"/>
        </w:rPr>
        <w:t>2</w:t>
      </w:r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 xml:space="preserve">10. Наличие подвала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90026">
        <w:rPr>
          <w:rFonts w:ascii="Times New Roman" w:hAnsi="Times New Roman" w:cs="Times New Roman"/>
          <w:sz w:val="24"/>
          <w:szCs w:val="24"/>
        </w:rPr>
        <w:t>нет</w:t>
      </w:r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 xml:space="preserve">11. Наличие цокольного этажа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90026">
        <w:rPr>
          <w:rFonts w:ascii="Times New Roman" w:hAnsi="Times New Roman" w:cs="Times New Roman"/>
          <w:sz w:val="24"/>
          <w:szCs w:val="24"/>
        </w:rPr>
        <w:t>нет</w:t>
      </w:r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 xml:space="preserve">12. Наличие мансарды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90026">
        <w:rPr>
          <w:rFonts w:ascii="Times New Roman" w:hAnsi="Times New Roman" w:cs="Times New Roman"/>
          <w:sz w:val="24"/>
          <w:szCs w:val="24"/>
        </w:rPr>
        <w:t>нет</w:t>
      </w:r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 xml:space="preserve">13. Наличие мезонина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90026">
        <w:rPr>
          <w:rFonts w:ascii="Times New Roman" w:hAnsi="Times New Roman" w:cs="Times New Roman"/>
          <w:sz w:val="24"/>
          <w:szCs w:val="24"/>
        </w:rPr>
        <w:t>нет</w:t>
      </w:r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 xml:space="preserve">14. Количество квартир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90026">
        <w:rPr>
          <w:rFonts w:ascii="Times New Roman" w:hAnsi="Times New Roman" w:cs="Times New Roman"/>
          <w:sz w:val="24"/>
          <w:szCs w:val="24"/>
        </w:rPr>
        <w:t>16</w:t>
      </w:r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>15. Количество нежилых помещений, не входящих в состав 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0026">
        <w:rPr>
          <w:rFonts w:ascii="Times New Roman" w:hAnsi="Times New Roman" w:cs="Times New Roman"/>
          <w:sz w:val="24"/>
          <w:szCs w:val="24"/>
        </w:rPr>
        <w:t>имущества – нет</w:t>
      </w:r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0026">
        <w:rPr>
          <w:rFonts w:ascii="Times New Roman" w:hAnsi="Times New Roman" w:cs="Times New Roman"/>
          <w:sz w:val="24"/>
          <w:szCs w:val="24"/>
        </w:rPr>
        <w:t xml:space="preserve">в многоквартирном доме </w:t>
      </w:r>
      <w:proofErr w:type="gramStart"/>
      <w:r w:rsidRPr="00490026">
        <w:rPr>
          <w:rFonts w:ascii="Times New Roman" w:hAnsi="Times New Roman" w:cs="Times New Roman"/>
          <w:sz w:val="24"/>
          <w:szCs w:val="24"/>
        </w:rPr>
        <w:t>непригодными</w:t>
      </w:r>
      <w:proofErr w:type="gramEnd"/>
      <w:r w:rsidRPr="00490026">
        <w:rPr>
          <w:rFonts w:ascii="Times New Roman" w:hAnsi="Times New Roman" w:cs="Times New Roman"/>
          <w:sz w:val="24"/>
          <w:szCs w:val="24"/>
        </w:rPr>
        <w:t xml:space="preserve"> для проживания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90026">
        <w:rPr>
          <w:rFonts w:ascii="Times New Roman" w:hAnsi="Times New Roman" w:cs="Times New Roman"/>
          <w:sz w:val="24"/>
          <w:szCs w:val="24"/>
        </w:rPr>
        <w:t>нет</w:t>
      </w:r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>17. Перечень жилых помещений, признанных непригодными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0026">
        <w:rPr>
          <w:rFonts w:ascii="Times New Roman" w:hAnsi="Times New Roman" w:cs="Times New Roman"/>
          <w:sz w:val="24"/>
          <w:szCs w:val="24"/>
        </w:rPr>
        <w:t>проживания (с указанием  реквизитов правовых актов о признании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0026">
        <w:rPr>
          <w:rFonts w:ascii="Times New Roman" w:hAnsi="Times New Roman" w:cs="Times New Roman"/>
          <w:sz w:val="24"/>
          <w:szCs w:val="24"/>
        </w:rPr>
        <w:t xml:space="preserve">жилых помещений непригодными для проживания)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90026">
        <w:rPr>
          <w:rFonts w:ascii="Times New Roman" w:hAnsi="Times New Roman" w:cs="Times New Roman"/>
          <w:sz w:val="24"/>
          <w:szCs w:val="24"/>
        </w:rPr>
        <w:t>нет</w:t>
      </w:r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>18. Строительный объем – 3053 куб</w:t>
      </w:r>
      <w:proofErr w:type="gramStart"/>
      <w:r w:rsidRPr="00490026">
        <w:rPr>
          <w:rFonts w:ascii="Times New Roman" w:hAnsi="Times New Roman" w:cs="Times New Roman"/>
          <w:sz w:val="24"/>
          <w:szCs w:val="24"/>
        </w:rPr>
        <w:t>.м</w:t>
      </w:r>
      <w:proofErr w:type="gramEnd"/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>19. Площадь:</w:t>
      </w:r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0026">
        <w:rPr>
          <w:rFonts w:ascii="Times New Roman" w:hAnsi="Times New Roman" w:cs="Times New Roman"/>
          <w:sz w:val="24"/>
          <w:szCs w:val="24"/>
        </w:rPr>
        <w:t>коридор</w:t>
      </w:r>
      <w:r>
        <w:rPr>
          <w:rFonts w:ascii="Times New Roman" w:hAnsi="Times New Roman" w:cs="Times New Roman"/>
          <w:sz w:val="24"/>
          <w:szCs w:val="24"/>
        </w:rPr>
        <w:t>ами и лестничными клетками – 78</w:t>
      </w:r>
      <w:r w:rsidR="00A83D15">
        <w:rPr>
          <w:rFonts w:ascii="Times New Roman" w:hAnsi="Times New Roman" w:cs="Times New Roman"/>
          <w:sz w:val="24"/>
          <w:szCs w:val="24"/>
        </w:rPr>
        <w:t>8</w:t>
      </w:r>
      <w:r w:rsidRPr="00490026">
        <w:rPr>
          <w:rFonts w:ascii="Times New Roman" w:hAnsi="Times New Roman" w:cs="Times New Roman"/>
          <w:sz w:val="24"/>
          <w:szCs w:val="24"/>
        </w:rPr>
        <w:t>,</w:t>
      </w:r>
      <w:r w:rsidR="00A83D15">
        <w:rPr>
          <w:rFonts w:ascii="Times New Roman" w:hAnsi="Times New Roman" w:cs="Times New Roman"/>
          <w:sz w:val="24"/>
          <w:szCs w:val="24"/>
        </w:rPr>
        <w:t>6</w:t>
      </w:r>
      <w:r w:rsidRPr="00490026">
        <w:rPr>
          <w:rFonts w:ascii="Times New Roman" w:hAnsi="Times New Roman" w:cs="Times New Roman"/>
          <w:sz w:val="24"/>
          <w:szCs w:val="24"/>
        </w:rPr>
        <w:t xml:space="preserve"> кв</w:t>
      </w:r>
      <w:proofErr w:type="gramStart"/>
      <w:r w:rsidRPr="00490026">
        <w:rPr>
          <w:rFonts w:ascii="Times New Roman" w:hAnsi="Times New Roman" w:cs="Times New Roman"/>
          <w:sz w:val="24"/>
          <w:szCs w:val="24"/>
        </w:rPr>
        <w:t>.м</w:t>
      </w:r>
      <w:proofErr w:type="gramEnd"/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>б) жилых помещений (общая площадь квартир)</w:t>
      </w:r>
      <w:r w:rsidRPr="00490026"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72</w:t>
      </w:r>
      <w:r w:rsidR="00A83D15">
        <w:rPr>
          <w:rFonts w:ascii="Times New Roman" w:hAnsi="Times New Roman" w:cs="Times New Roman"/>
          <w:sz w:val="24"/>
          <w:szCs w:val="24"/>
        </w:rPr>
        <w:t>8</w:t>
      </w:r>
      <w:r w:rsidRPr="00490026">
        <w:rPr>
          <w:rFonts w:ascii="Times New Roman" w:hAnsi="Times New Roman" w:cs="Times New Roman"/>
          <w:sz w:val="24"/>
          <w:szCs w:val="24"/>
        </w:rPr>
        <w:t>,</w:t>
      </w:r>
      <w:r w:rsidR="00A83D15">
        <w:rPr>
          <w:rFonts w:ascii="Times New Roman" w:hAnsi="Times New Roman" w:cs="Times New Roman"/>
          <w:sz w:val="24"/>
          <w:szCs w:val="24"/>
        </w:rPr>
        <w:t>7</w:t>
      </w:r>
      <w:r w:rsidRPr="00490026">
        <w:rPr>
          <w:rFonts w:ascii="Times New Roman" w:hAnsi="Times New Roman" w:cs="Times New Roman"/>
          <w:sz w:val="24"/>
          <w:szCs w:val="24"/>
        </w:rPr>
        <w:t>0 кв</w:t>
      </w:r>
      <w:proofErr w:type="gramStart"/>
      <w:r w:rsidRPr="00490026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49002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0026">
        <w:rPr>
          <w:rFonts w:ascii="Times New Roman" w:hAnsi="Times New Roman" w:cs="Times New Roman"/>
          <w:sz w:val="24"/>
          <w:szCs w:val="24"/>
        </w:rPr>
        <w:t>нежилых помещений (общая площадь нежилых помещений,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0026">
        <w:rPr>
          <w:rFonts w:ascii="Times New Roman" w:hAnsi="Times New Roman" w:cs="Times New Roman"/>
          <w:sz w:val="24"/>
          <w:szCs w:val="24"/>
        </w:rPr>
        <w:t>входящих в состав общего  имущества в многоквартирном доме)</w:t>
      </w:r>
      <w:r w:rsidRPr="00490026"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90026">
        <w:rPr>
          <w:rFonts w:ascii="Times New Roman" w:hAnsi="Times New Roman" w:cs="Times New Roman"/>
          <w:sz w:val="24"/>
          <w:szCs w:val="24"/>
        </w:rPr>
        <w:t>нет</w:t>
      </w:r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>г) помещений общего пользования (общая площадь нежилых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0026">
        <w:rPr>
          <w:rFonts w:ascii="Times New Roman" w:hAnsi="Times New Roman" w:cs="Times New Roman"/>
          <w:sz w:val="24"/>
          <w:szCs w:val="24"/>
        </w:rPr>
        <w:t>помещений, входящих в состав общего имущества в многоквартирном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0026">
        <w:rPr>
          <w:rFonts w:ascii="Times New Roman" w:hAnsi="Times New Roman" w:cs="Times New Roman"/>
          <w:sz w:val="24"/>
          <w:szCs w:val="24"/>
        </w:rPr>
        <w:t>доме)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0026">
        <w:rPr>
          <w:rFonts w:ascii="Times New Roman" w:hAnsi="Times New Roman" w:cs="Times New Roman"/>
          <w:sz w:val="24"/>
          <w:szCs w:val="24"/>
        </w:rPr>
        <w:t>нет</w:t>
      </w:r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>20. Количество лестниц – 4</w:t>
      </w:r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>21. Уборочная площадь лестниц  (включая межквартирные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0026">
        <w:rPr>
          <w:rFonts w:ascii="Times New Roman" w:hAnsi="Times New Roman" w:cs="Times New Roman"/>
          <w:sz w:val="24"/>
          <w:szCs w:val="24"/>
        </w:rPr>
        <w:t>лестничные площадки) – 59,90 кв</w:t>
      </w:r>
      <w:proofErr w:type="gramStart"/>
      <w:r w:rsidRPr="00490026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490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490026">
        <w:rPr>
          <w:rFonts w:ascii="Times New Roman" w:hAnsi="Times New Roman" w:cs="Times New Roman"/>
          <w:sz w:val="24"/>
          <w:szCs w:val="24"/>
        </w:rPr>
        <w:t>нет</w:t>
      </w:r>
    </w:p>
    <w:p w:rsidR="00E767B7" w:rsidRPr="00490026" w:rsidRDefault="00E767B7" w:rsidP="00E767B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90026">
        <w:rPr>
          <w:rFonts w:ascii="Times New Roman" w:hAnsi="Times New Roman" w:cs="Times New Roman"/>
          <w:sz w:val="24"/>
          <w:szCs w:val="24"/>
        </w:rPr>
        <w:t>23. Уборочная площадь других помещений общего пользования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0026">
        <w:rPr>
          <w:rFonts w:ascii="Times New Roman" w:hAnsi="Times New Roman" w:cs="Times New Roman"/>
          <w:sz w:val="24"/>
          <w:szCs w:val="24"/>
        </w:rPr>
        <w:t>(включая технические этажи, чердаки, технические подвалы)</w:t>
      </w:r>
      <w:r w:rsidRPr="00490026"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A83D15">
        <w:rPr>
          <w:rFonts w:ascii="Times New Roman" w:hAnsi="Times New Roman" w:cs="Times New Roman"/>
          <w:sz w:val="24"/>
          <w:szCs w:val="24"/>
        </w:rPr>
        <w:t>нет данных</w:t>
      </w:r>
      <w:r w:rsidRPr="00490026">
        <w:rPr>
          <w:sz w:val="24"/>
          <w:szCs w:val="24"/>
        </w:rPr>
        <w:t xml:space="preserve">  </w:t>
      </w:r>
    </w:p>
    <w:p w:rsidR="00E767B7" w:rsidRPr="00AD53E2" w:rsidRDefault="00E767B7" w:rsidP="00E767B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7107B1">
        <w:rPr>
          <w:rFonts w:ascii="Liberation Serif" w:hAnsi="Liberation Serif" w:cs="Times New Roman"/>
          <w:sz w:val="24"/>
          <w:szCs w:val="24"/>
        </w:rPr>
        <w:lastRenderedPageBreak/>
        <w:t>24. Площадь земельного участка, входящего в состав общего имущества многоквартирного дома –</w:t>
      </w:r>
      <w:r w:rsidRPr="00AD53E2">
        <w:rPr>
          <w:rFonts w:ascii="Liberation Serif" w:hAnsi="Liberation Serif" w:cs="Times New Roman"/>
          <w:sz w:val="24"/>
          <w:szCs w:val="24"/>
        </w:rPr>
        <w:t xml:space="preserve"> </w:t>
      </w:r>
      <w:r>
        <w:rPr>
          <w:rFonts w:ascii="Liberation Serif" w:hAnsi="Liberation Serif" w:cs="Times New Roman"/>
          <w:sz w:val="24"/>
          <w:szCs w:val="24"/>
        </w:rPr>
        <w:t>3325 кв</w:t>
      </w:r>
      <w:proofErr w:type="gramStart"/>
      <w:r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AD53E2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E767B7" w:rsidRDefault="00E767B7" w:rsidP="00E767B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</w:t>
      </w:r>
      <w:r>
        <w:rPr>
          <w:rFonts w:ascii="Liberation Serif" w:hAnsi="Liberation Serif" w:cs="Times New Roman"/>
          <w:sz w:val="24"/>
          <w:szCs w:val="24"/>
        </w:rPr>
        <w:t>– 66:20:1507001:29</w:t>
      </w:r>
    </w:p>
    <w:p w:rsidR="00E767B7" w:rsidRDefault="00E767B7" w:rsidP="00E767B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AD53E2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>
        <w:rPr>
          <w:rFonts w:ascii="Liberation Serif" w:hAnsi="Liberation Serif" w:cs="Times New Roman"/>
          <w:sz w:val="24"/>
          <w:szCs w:val="24"/>
        </w:rPr>
        <w:t>есть</w:t>
      </w:r>
    </w:p>
    <w:p w:rsidR="00E767B7" w:rsidRDefault="00E767B7" w:rsidP="00E767B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E767B7" w:rsidRDefault="00E767B7" w:rsidP="00E767B7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D87CF8">
        <w:rPr>
          <w:rFonts w:ascii="Liberation Serif" w:hAnsi="Liberation Serif" w:cs="Times New Roman"/>
          <w:sz w:val="24"/>
          <w:szCs w:val="24"/>
        </w:rPr>
        <w:t>II. Техническое состояние многоквартирного</w:t>
      </w:r>
      <w:r w:rsidRPr="00FA498D">
        <w:rPr>
          <w:rFonts w:ascii="Liberation Serif" w:hAnsi="Liberation Serif" w:cs="Times New Roman"/>
          <w:sz w:val="24"/>
          <w:szCs w:val="24"/>
        </w:rPr>
        <w:t xml:space="preserve">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8"/>
        <w:gridCol w:w="2226"/>
        <w:gridCol w:w="2366"/>
      </w:tblGrid>
      <w:tr w:rsidR="00E767B7" w:rsidRPr="00641275" w:rsidTr="007E709C">
        <w:trPr>
          <w:trHeight w:val="251"/>
        </w:trPr>
        <w:tc>
          <w:tcPr>
            <w:tcW w:w="2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67B7" w:rsidRPr="00641275" w:rsidRDefault="00E767B7" w:rsidP="008C2884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1163" w:type="pct"/>
            <w:tcBorders>
              <w:left w:val="single" w:sz="4" w:space="0" w:color="auto"/>
              <w:bottom w:val="single" w:sz="4" w:space="0" w:color="auto"/>
            </w:tcBorders>
          </w:tcPr>
          <w:p w:rsidR="00E767B7" w:rsidRPr="00641275" w:rsidRDefault="00E767B7" w:rsidP="008C28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36" w:type="pct"/>
          </w:tcPr>
          <w:p w:rsidR="00E767B7" w:rsidRPr="00641275" w:rsidRDefault="00E767B7" w:rsidP="008C2884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E767B7" w:rsidRPr="00641275" w:rsidTr="007E709C">
        <w:trPr>
          <w:trHeight w:val="251"/>
        </w:trPr>
        <w:tc>
          <w:tcPr>
            <w:tcW w:w="2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B7" w:rsidRPr="00641275" w:rsidRDefault="00E767B7" w:rsidP="008C288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163" w:type="pct"/>
            <w:tcBorders>
              <w:left w:val="single" w:sz="4" w:space="0" w:color="auto"/>
              <w:bottom w:val="single" w:sz="4" w:space="0" w:color="auto"/>
            </w:tcBorders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490026">
              <w:rPr>
                <w:rFonts w:ascii="Times New Roman" w:hAnsi="Times New Roman" w:cs="Times New Roman"/>
                <w:sz w:val="22"/>
                <w:szCs w:val="22"/>
              </w:rPr>
              <w:t>енточный блочный</w:t>
            </w: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Удовлетворительное</w:t>
            </w:r>
          </w:p>
        </w:tc>
      </w:tr>
      <w:tr w:rsidR="00E767B7" w:rsidRPr="00641275" w:rsidTr="007E709C">
        <w:trPr>
          <w:trHeight w:val="141"/>
        </w:trPr>
        <w:tc>
          <w:tcPr>
            <w:tcW w:w="26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7B7" w:rsidRPr="00641275" w:rsidRDefault="00E767B7" w:rsidP="008C28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163" w:type="pct"/>
            <w:tcBorders>
              <w:left w:val="single" w:sz="4" w:space="0" w:color="auto"/>
            </w:tcBorders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90026">
              <w:rPr>
                <w:rFonts w:ascii="Times New Roman" w:hAnsi="Times New Roman" w:cs="Times New Roman"/>
                <w:sz w:val="22"/>
                <w:szCs w:val="22"/>
              </w:rPr>
              <w:t>ж/б</w:t>
            </w:r>
            <w:proofErr w:type="gramEnd"/>
            <w:r w:rsidRPr="00490026">
              <w:rPr>
                <w:rFonts w:ascii="Times New Roman" w:hAnsi="Times New Roman" w:cs="Times New Roman"/>
                <w:sz w:val="22"/>
                <w:szCs w:val="22"/>
              </w:rPr>
              <w:t xml:space="preserve"> панели с кирпичом</w:t>
            </w:r>
          </w:p>
        </w:tc>
        <w:tc>
          <w:tcPr>
            <w:tcW w:w="1236" w:type="pct"/>
          </w:tcPr>
          <w:p w:rsidR="00E767B7" w:rsidRDefault="00E767B7" w:rsidP="00E767B7">
            <w:pPr>
              <w:jc w:val="center"/>
            </w:pPr>
            <w:r w:rsidRPr="00CA42D1">
              <w:rPr>
                <w:sz w:val="22"/>
                <w:szCs w:val="22"/>
              </w:rPr>
              <w:t>Удовлетворительное</w:t>
            </w:r>
          </w:p>
        </w:tc>
      </w:tr>
      <w:tr w:rsidR="00E767B7" w:rsidRPr="00641275" w:rsidTr="007E709C">
        <w:tc>
          <w:tcPr>
            <w:tcW w:w="2601" w:type="pct"/>
            <w:tcBorders>
              <w:top w:val="single" w:sz="4" w:space="0" w:color="auto"/>
            </w:tcBorders>
          </w:tcPr>
          <w:p w:rsidR="00E767B7" w:rsidRPr="00641275" w:rsidRDefault="00E767B7" w:rsidP="008C2884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Pr="00490026">
              <w:rPr>
                <w:rFonts w:ascii="Times New Roman" w:hAnsi="Times New Roman" w:cs="Times New Roman"/>
                <w:sz w:val="22"/>
                <w:szCs w:val="22"/>
              </w:rPr>
              <w:t>ирпичные</w:t>
            </w:r>
          </w:p>
        </w:tc>
        <w:tc>
          <w:tcPr>
            <w:tcW w:w="1236" w:type="pct"/>
          </w:tcPr>
          <w:p w:rsidR="00E767B7" w:rsidRDefault="00E767B7" w:rsidP="00E767B7">
            <w:pPr>
              <w:jc w:val="center"/>
            </w:pPr>
            <w:r w:rsidRPr="00CA42D1">
              <w:rPr>
                <w:sz w:val="22"/>
                <w:szCs w:val="22"/>
              </w:rPr>
              <w:t>Удовлетворительное</w:t>
            </w:r>
          </w:p>
        </w:tc>
      </w:tr>
      <w:tr w:rsidR="00E767B7" w:rsidRPr="00641275" w:rsidTr="007E709C">
        <w:trPr>
          <w:trHeight w:val="240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E767B7" w:rsidRPr="00641275" w:rsidTr="007E709C">
        <w:trPr>
          <w:trHeight w:val="216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90026">
              <w:rPr>
                <w:rFonts w:ascii="Times New Roman" w:hAnsi="Times New Roman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6" w:type="pct"/>
          </w:tcPr>
          <w:p w:rsidR="00E767B7" w:rsidRDefault="00E767B7" w:rsidP="00E767B7">
            <w:pPr>
              <w:jc w:val="center"/>
            </w:pPr>
            <w:r w:rsidRPr="00570045">
              <w:rPr>
                <w:sz w:val="22"/>
                <w:szCs w:val="22"/>
              </w:rPr>
              <w:t>Удовлетворительное</w:t>
            </w:r>
          </w:p>
        </w:tc>
      </w:tr>
      <w:tr w:rsidR="00E767B7" w:rsidRPr="00641275" w:rsidTr="007E709C">
        <w:trPr>
          <w:trHeight w:val="100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90026">
              <w:rPr>
                <w:rFonts w:ascii="Times New Roman" w:hAnsi="Times New Roman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6" w:type="pct"/>
          </w:tcPr>
          <w:p w:rsidR="00E767B7" w:rsidRDefault="00E767B7" w:rsidP="00E767B7">
            <w:pPr>
              <w:jc w:val="center"/>
            </w:pPr>
            <w:r w:rsidRPr="00570045">
              <w:rPr>
                <w:sz w:val="22"/>
                <w:szCs w:val="22"/>
              </w:rPr>
              <w:t>Удовлетворительное</w:t>
            </w:r>
          </w:p>
        </w:tc>
      </w:tr>
      <w:tr w:rsidR="00E767B7" w:rsidRPr="00641275" w:rsidTr="007E709C">
        <w:trPr>
          <w:trHeight w:val="291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490026">
              <w:rPr>
                <w:rFonts w:ascii="Times New Roman" w:hAnsi="Times New Roman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36" w:type="pct"/>
          </w:tcPr>
          <w:p w:rsidR="00E767B7" w:rsidRDefault="00E767B7" w:rsidP="00E767B7">
            <w:pPr>
              <w:jc w:val="center"/>
            </w:pPr>
            <w:r w:rsidRPr="00570045">
              <w:rPr>
                <w:sz w:val="22"/>
                <w:szCs w:val="22"/>
              </w:rPr>
              <w:t>Удовлетворительное</w:t>
            </w:r>
          </w:p>
        </w:tc>
      </w:tr>
      <w:tr w:rsidR="00E767B7" w:rsidRPr="00641275" w:rsidTr="007E709C">
        <w:trPr>
          <w:trHeight w:val="158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E767B7" w:rsidRPr="00641275" w:rsidTr="007E709C"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Pr="00490026">
              <w:rPr>
                <w:rFonts w:ascii="Times New Roman" w:hAnsi="Times New Roman" w:cs="Times New Roman"/>
                <w:sz w:val="22"/>
                <w:szCs w:val="22"/>
              </w:rPr>
              <w:t>иферная</w:t>
            </w:r>
          </w:p>
        </w:tc>
        <w:tc>
          <w:tcPr>
            <w:tcW w:w="1236" w:type="pct"/>
          </w:tcPr>
          <w:p w:rsidR="00E767B7" w:rsidRDefault="00E767B7" w:rsidP="00E767B7">
            <w:pPr>
              <w:jc w:val="center"/>
            </w:pPr>
            <w:r w:rsidRPr="00FE1013">
              <w:rPr>
                <w:sz w:val="22"/>
                <w:szCs w:val="22"/>
              </w:rPr>
              <w:t>Удовлетворительное</w:t>
            </w:r>
          </w:p>
        </w:tc>
      </w:tr>
      <w:tr w:rsidR="00E767B7" w:rsidRPr="00641275" w:rsidTr="007E709C"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490026">
              <w:rPr>
                <w:rFonts w:ascii="Times New Roman" w:hAnsi="Times New Roman" w:cs="Times New Roman"/>
                <w:sz w:val="22"/>
                <w:szCs w:val="22"/>
              </w:rPr>
              <w:t>ощатые</w:t>
            </w:r>
            <w:proofErr w:type="gramEnd"/>
            <w:r w:rsidRPr="00490026">
              <w:rPr>
                <w:rFonts w:ascii="Times New Roman" w:hAnsi="Times New Roman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36" w:type="pct"/>
          </w:tcPr>
          <w:p w:rsidR="00E767B7" w:rsidRDefault="00E767B7" w:rsidP="00E767B7">
            <w:pPr>
              <w:jc w:val="center"/>
            </w:pPr>
            <w:r w:rsidRPr="00FE1013">
              <w:rPr>
                <w:sz w:val="22"/>
                <w:szCs w:val="22"/>
              </w:rPr>
              <w:t>Удовлетворительное</w:t>
            </w:r>
          </w:p>
        </w:tc>
      </w:tr>
      <w:tr w:rsidR="00E767B7" w:rsidRPr="00641275" w:rsidTr="007E709C">
        <w:trPr>
          <w:trHeight w:val="360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E767B7" w:rsidRPr="00641275" w:rsidRDefault="00E767B7" w:rsidP="008C28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490026">
              <w:rPr>
                <w:rFonts w:ascii="Times New Roman" w:hAnsi="Times New Roman" w:cs="Times New Roman"/>
                <w:sz w:val="22"/>
                <w:szCs w:val="22"/>
              </w:rPr>
              <w:t>еревянные</w:t>
            </w:r>
            <w:proofErr w:type="gramEnd"/>
            <w:r w:rsidRPr="00490026">
              <w:rPr>
                <w:rFonts w:ascii="Times New Roman" w:hAnsi="Times New Roman" w:cs="Times New Roman"/>
                <w:sz w:val="22"/>
                <w:szCs w:val="22"/>
              </w:rPr>
              <w:t xml:space="preserve"> 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90026">
              <w:rPr>
                <w:rFonts w:ascii="Times New Roman" w:hAnsi="Times New Roman" w:cs="Times New Roman"/>
                <w:sz w:val="22"/>
                <w:szCs w:val="22"/>
              </w:rPr>
              <w:t xml:space="preserve">2створч.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Pr="00490026">
              <w:rPr>
                <w:rFonts w:ascii="Times New Roman" w:hAnsi="Times New Roman" w:cs="Times New Roman"/>
                <w:sz w:val="22"/>
                <w:szCs w:val="22"/>
              </w:rPr>
              <w:t>ереплетами</w:t>
            </w:r>
          </w:p>
        </w:tc>
        <w:tc>
          <w:tcPr>
            <w:tcW w:w="1236" w:type="pct"/>
          </w:tcPr>
          <w:p w:rsidR="00E767B7" w:rsidRDefault="00E767B7" w:rsidP="00E767B7">
            <w:pPr>
              <w:jc w:val="center"/>
            </w:pPr>
            <w:r w:rsidRPr="00FE1013">
              <w:rPr>
                <w:sz w:val="22"/>
                <w:szCs w:val="22"/>
              </w:rPr>
              <w:t>Удовлетворительное</w:t>
            </w:r>
          </w:p>
        </w:tc>
      </w:tr>
      <w:tr w:rsidR="00E767B7" w:rsidRPr="00641275" w:rsidTr="007E709C">
        <w:trPr>
          <w:trHeight w:val="146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36" w:type="pct"/>
          </w:tcPr>
          <w:p w:rsidR="00E767B7" w:rsidRDefault="00E767B7" w:rsidP="00E767B7">
            <w:pPr>
              <w:jc w:val="center"/>
            </w:pPr>
            <w:r w:rsidRPr="00FE1013">
              <w:rPr>
                <w:sz w:val="22"/>
                <w:szCs w:val="22"/>
              </w:rPr>
              <w:t>Удовлетворительное</w:t>
            </w:r>
          </w:p>
        </w:tc>
      </w:tr>
      <w:tr w:rsidR="00E767B7" w:rsidRPr="00641275" w:rsidTr="007E709C">
        <w:trPr>
          <w:trHeight w:val="210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E767B7" w:rsidRPr="00641275" w:rsidTr="007E709C">
        <w:trPr>
          <w:trHeight w:val="264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E767B7" w:rsidRPr="00641275" w:rsidTr="007E709C">
        <w:trPr>
          <w:trHeight w:val="192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</w:t>
            </w:r>
            <w:r w:rsidRPr="00490026">
              <w:rPr>
                <w:rFonts w:ascii="Times New Roman" w:hAnsi="Times New Roman" w:cs="Times New Roman"/>
                <w:sz w:val="22"/>
                <w:szCs w:val="22"/>
              </w:rPr>
              <w:t>тукатурка, побелка</w:t>
            </w: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Удовлетворительное</w:t>
            </w:r>
          </w:p>
        </w:tc>
      </w:tr>
      <w:tr w:rsidR="00E767B7" w:rsidRPr="00641275" w:rsidTr="007E709C">
        <w:trPr>
          <w:trHeight w:val="330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E767B7" w:rsidRPr="00641275" w:rsidRDefault="00E767B7" w:rsidP="008C28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E767B7" w:rsidRPr="00641275" w:rsidTr="007E709C">
        <w:trPr>
          <w:trHeight w:val="553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E767B7" w:rsidRPr="00641275" w:rsidRDefault="00E767B7" w:rsidP="008C28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E767B7" w:rsidRPr="00641275" w:rsidTr="007E709C">
        <w:trPr>
          <w:trHeight w:val="272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026">
              <w:rPr>
                <w:rFonts w:ascii="Times New Roman" w:hAnsi="Times New Roman" w:cs="Times New Roman"/>
                <w:sz w:val="22"/>
                <w:szCs w:val="22"/>
              </w:rPr>
              <w:t>сть</w:t>
            </w: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Удовлетворительное</w:t>
            </w:r>
          </w:p>
        </w:tc>
      </w:tr>
      <w:tr w:rsidR="00E767B7" w:rsidRPr="00641275" w:rsidTr="007E709C">
        <w:trPr>
          <w:trHeight w:val="123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67B7" w:rsidRPr="00641275" w:rsidTr="007E709C">
        <w:trPr>
          <w:trHeight w:val="280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E767B7" w:rsidRPr="00641275" w:rsidRDefault="00E767B7" w:rsidP="008C28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E767B7" w:rsidRPr="00641275" w:rsidRDefault="00E767B7" w:rsidP="008C28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67B7" w:rsidRPr="00641275" w:rsidTr="007E709C">
        <w:trPr>
          <w:trHeight w:val="260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90026"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67B7" w:rsidRPr="00641275" w:rsidTr="007E709C">
        <w:trPr>
          <w:trHeight w:val="128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90026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E767B7" w:rsidRPr="00641275" w:rsidTr="007E709C">
        <w:trPr>
          <w:trHeight w:val="130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90026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E767B7" w:rsidRPr="00641275" w:rsidTr="007E709C">
        <w:trPr>
          <w:trHeight w:val="192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90026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E767B7" w:rsidRPr="00641275" w:rsidTr="007E709C">
        <w:trPr>
          <w:trHeight w:val="313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E767B7" w:rsidRPr="00641275" w:rsidRDefault="00E767B7" w:rsidP="008C28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90026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67B7" w:rsidRPr="00641275" w:rsidTr="007E709C">
        <w:trPr>
          <w:trHeight w:val="628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E767B7" w:rsidRPr="00641275" w:rsidTr="007E709C">
        <w:trPr>
          <w:trHeight w:val="248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026">
              <w:rPr>
                <w:rFonts w:ascii="Times New Roman" w:hAnsi="Times New Roman" w:cs="Times New Roman"/>
                <w:sz w:val="22"/>
                <w:szCs w:val="22"/>
              </w:rPr>
              <w:t>сть</w:t>
            </w:r>
          </w:p>
        </w:tc>
        <w:tc>
          <w:tcPr>
            <w:tcW w:w="1236" w:type="pct"/>
          </w:tcPr>
          <w:p w:rsidR="00E767B7" w:rsidRDefault="00E767B7" w:rsidP="00E767B7">
            <w:pPr>
              <w:jc w:val="center"/>
            </w:pPr>
            <w:r w:rsidRPr="00094E5E">
              <w:rPr>
                <w:sz w:val="22"/>
                <w:szCs w:val="22"/>
              </w:rPr>
              <w:t>Удовлетворительное</w:t>
            </w:r>
          </w:p>
        </w:tc>
      </w:tr>
      <w:tr w:rsidR="00E767B7" w:rsidRPr="00641275" w:rsidTr="007E709C">
        <w:trPr>
          <w:trHeight w:val="160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026">
              <w:rPr>
                <w:rFonts w:ascii="Times New Roman" w:hAnsi="Times New Roman" w:cs="Times New Roman"/>
                <w:sz w:val="22"/>
                <w:szCs w:val="22"/>
              </w:rPr>
              <w:t>сть</w:t>
            </w:r>
          </w:p>
        </w:tc>
        <w:tc>
          <w:tcPr>
            <w:tcW w:w="1236" w:type="pct"/>
          </w:tcPr>
          <w:p w:rsidR="00E767B7" w:rsidRDefault="00E767B7" w:rsidP="00E767B7">
            <w:pPr>
              <w:jc w:val="center"/>
            </w:pPr>
            <w:r w:rsidRPr="00094E5E">
              <w:rPr>
                <w:sz w:val="22"/>
                <w:szCs w:val="22"/>
              </w:rPr>
              <w:t>Удовлетворительное</w:t>
            </w:r>
          </w:p>
        </w:tc>
      </w:tr>
      <w:tr w:rsidR="00E767B7" w:rsidRPr="00641275" w:rsidTr="007E709C">
        <w:trPr>
          <w:trHeight w:val="100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490026">
              <w:rPr>
                <w:rFonts w:ascii="Times New Roman" w:hAnsi="Times New Roman" w:cs="Times New Roman"/>
                <w:sz w:val="22"/>
                <w:szCs w:val="22"/>
              </w:rPr>
              <w:t>ет</w:t>
            </w: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E767B7" w:rsidRPr="00641275" w:rsidTr="007E709C">
        <w:trPr>
          <w:trHeight w:val="220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(канализация)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026">
              <w:rPr>
                <w:rFonts w:ascii="Times New Roman" w:hAnsi="Times New Roman" w:cs="Times New Roman"/>
                <w:sz w:val="22"/>
                <w:szCs w:val="22"/>
              </w:rPr>
              <w:t>сть</w:t>
            </w: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Удовлетворительное</w:t>
            </w:r>
          </w:p>
        </w:tc>
      </w:tr>
      <w:tr w:rsidR="00E767B7" w:rsidRPr="00641275" w:rsidTr="007E709C">
        <w:trPr>
          <w:trHeight w:val="246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67B7" w:rsidRPr="00641275" w:rsidTr="007E709C">
        <w:trPr>
          <w:trHeight w:val="240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490026">
              <w:rPr>
                <w:rFonts w:ascii="Times New Roman" w:hAnsi="Times New Roman" w:cs="Times New Roman"/>
                <w:sz w:val="22"/>
                <w:szCs w:val="22"/>
              </w:rPr>
              <w:t>сть</w:t>
            </w: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Удовлетворительное</w:t>
            </w:r>
          </w:p>
        </w:tc>
      </w:tr>
      <w:tr w:rsidR="00E767B7" w:rsidRPr="00641275" w:rsidTr="007E709C">
        <w:trPr>
          <w:trHeight w:val="50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67B7" w:rsidRPr="00641275" w:rsidTr="007E709C">
        <w:trPr>
          <w:trHeight w:val="220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E767B7" w:rsidRPr="00641275" w:rsidTr="007E709C">
        <w:trPr>
          <w:trHeight w:val="110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E767B7" w:rsidRPr="00641275" w:rsidTr="007E709C">
        <w:trPr>
          <w:trHeight w:val="225"/>
        </w:trPr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(другое)</w:t>
            </w:r>
          </w:p>
        </w:tc>
        <w:tc>
          <w:tcPr>
            <w:tcW w:w="1163" w:type="pct"/>
          </w:tcPr>
          <w:p w:rsidR="00E767B7" w:rsidRPr="00490026" w:rsidRDefault="00E767B7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C0504D"/>
                <w:sz w:val="22"/>
                <w:szCs w:val="22"/>
              </w:rPr>
            </w:pPr>
          </w:p>
        </w:tc>
      </w:tr>
      <w:tr w:rsidR="00E767B7" w:rsidRPr="00641275" w:rsidTr="007E709C">
        <w:tc>
          <w:tcPr>
            <w:tcW w:w="2601" w:type="pct"/>
          </w:tcPr>
          <w:p w:rsidR="00E767B7" w:rsidRPr="00641275" w:rsidRDefault="00E767B7" w:rsidP="008C2884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41275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163" w:type="pct"/>
          </w:tcPr>
          <w:p w:rsidR="00E767B7" w:rsidRPr="00490026" w:rsidRDefault="00A83D15" w:rsidP="008C288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Нет</w:t>
            </w:r>
          </w:p>
        </w:tc>
        <w:tc>
          <w:tcPr>
            <w:tcW w:w="1236" w:type="pct"/>
          </w:tcPr>
          <w:p w:rsidR="00E767B7" w:rsidRPr="00490026" w:rsidRDefault="00E767B7" w:rsidP="00E767B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93EE8" w:rsidRDefault="00B93EE8"/>
    <w:p w:rsidR="007E709C" w:rsidRDefault="007E709C" w:rsidP="007E709C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7E709C" w:rsidRPr="00340801" w:rsidRDefault="007E709C" w:rsidP="007E709C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7E709C" w:rsidRPr="00340801" w:rsidRDefault="007E709C" w:rsidP="007E709C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7E709C" w:rsidRPr="00340801" w:rsidRDefault="007E709C" w:rsidP="007E709C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7E709C" w:rsidRPr="00340801" w:rsidRDefault="007E709C" w:rsidP="007E709C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7E709C" w:rsidRPr="00340801" w:rsidRDefault="007E709C" w:rsidP="007E709C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7E709C" w:rsidRPr="00340801" w:rsidRDefault="007E709C" w:rsidP="007E709C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7E709C" w:rsidRPr="00340801" w:rsidRDefault="007E709C" w:rsidP="007E709C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7E709C" w:rsidRDefault="007E709C"/>
    <w:sectPr w:rsidR="007E709C" w:rsidSect="007E709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E767B7"/>
    <w:rsid w:val="007E709C"/>
    <w:rsid w:val="00A83D15"/>
    <w:rsid w:val="00B93EE8"/>
    <w:rsid w:val="00E767B7"/>
    <w:rsid w:val="00FE1E1B"/>
    <w:rsid w:val="00FF2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767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E767B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E767B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E767B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6</cp:revision>
  <dcterms:created xsi:type="dcterms:W3CDTF">2022-11-30T10:04:00Z</dcterms:created>
  <dcterms:modified xsi:type="dcterms:W3CDTF">2023-03-31T04:57:00Z</dcterms:modified>
</cp:coreProperties>
</file>